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3E8C75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11DA5">
        <w:rPr>
          <w:rFonts w:ascii="Azo Sans Md" w:hAnsi="Azo Sans Md" w:cstheme="minorHAnsi"/>
          <w:b/>
          <w:szCs w:val="24"/>
        </w:rPr>
        <w:t>172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2CE011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11DA5">
        <w:rPr>
          <w:rFonts w:ascii="Azo Sans Md" w:hAnsi="Azo Sans Md" w:cstheme="minorHAnsi"/>
          <w:b/>
          <w:szCs w:val="24"/>
        </w:rPr>
        <w:t>27.576/2025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C546DE5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811DA5">
        <w:rPr>
          <w:rFonts w:ascii="Azo Sans Lt" w:hAnsi="Azo Sans Lt" w:cstheme="minorHAnsi"/>
          <w:bCs/>
          <w:szCs w:val="24"/>
        </w:rPr>
        <w:t>GLOBAL POR LOTE</w:t>
      </w:r>
    </w:p>
    <w:p w14:paraId="3A72B2BD" w14:textId="3DE3E2A8" w:rsidR="0016613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11DA5" w:rsidRPr="00811DA5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3689_1981597528"/>
      <w:r w:rsidR="00811DA5" w:rsidRPr="00811DA5">
        <w:rPr>
          <w:rFonts w:ascii="Azo Sans Md" w:hAnsi="Azo Sans Md" w:cstheme="minorHAnsi"/>
          <w:b/>
          <w:szCs w:val="24"/>
        </w:rPr>
        <w:t>CONTRATAÇÃO DE EMPRESA ESPECIALIZADA PARA OS SERVIÇOS DE LOCAÇÃO DE PALCOS, PLATAFORMAS TELESCÓPICAS, CABINES E ESTRUTURAS PARA DIVULGAÇÃO PARA EVENTOS, para atender as necessidades da Secretaria de Turismo, da Secretaria de Cultura e Secretaria de Esportes e Lazer, pelo período de 01 (um) ano</w:t>
      </w:r>
      <w:bookmarkEnd w:id="0"/>
      <w:r w:rsidR="00935F10" w:rsidRPr="00935F10">
        <w:rPr>
          <w:rFonts w:ascii="Azo Sans Md" w:hAnsi="Azo Sans Md" w:cstheme="minorHAnsi"/>
          <w:b/>
          <w:szCs w:val="24"/>
        </w:rPr>
        <w:t>.</w:t>
      </w:r>
    </w:p>
    <w:p w14:paraId="71ADC55B" w14:textId="77777777" w:rsidR="0016613E" w:rsidRDefault="0016613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C2A573A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11DA5">
        <w:rPr>
          <w:rFonts w:ascii="Azo Sans Md" w:hAnsi="Azo Sans Md" w:cstheme="minorHAnsi"/>
          <w:b/>
        </w:rPr>
        <w:t>172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644D1F">
        <w:rPr>
          <w:rFonts w:ascii="Azo Sans Lt" w:hAnsi="Azo Sans Lt" w:cstheme="minorHAnsi"/>
          <w:sz w:val="22"/>
          <w:szCs w:val="22"/>
        </w:rPr>
        <w:t xml:space="preserve">o </w:t>
      </w:r>
      <w:r w:rsidR="00811DA5" w:rsidRPr="00811DA5">
        <w:rPr>
          <w:rFonts w:ascii="Azo Sans Md" w:hAnsi="Azo Sans Md" w:cstheme="minorHAnsi"/>
          <w:b/>
          <w:szCs w:val="24"/>
        </w:rPr>
        <w:t>REGISTRO DE PREÇOS para futura e eventual CONTRATAÇÃO DE EMPRESA ESPECIALIZADA PARA OS SERVIÇOS DE LOCAÇÃO DE PALCOS, PLATAFORMAS TELESCÓPICAS, CABINES E ESTRUTURAS PARA DIVULGAÇÃO PARA EVENTOS, para atender as necessidades da Secretaria de Turismo, da Secretaria de Cultura e Secretaria de Esportes e Lazer,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pPr w:leftFromText="141" w:rightFromText="141" w:vertAnchor="text" w:tblpX="-714" w:tblpY="1"/>
        <w:tblOverlap w:val="never"/>
        <w:tblW w:w="10765" w:type="dxa"/>
        <w:tblLayout w:type="fixed"/>
        <w:tblLook w:val="04A0" w:firstRow="1" w:lastRow="0" w:firstColumn="1" w:lastColumn="0" w:noHBand="0" w:noVBand="1"/>
      </w:tblPr>
      <w:tblGrid>
        <w:gridCol w:w="839"/>
        <w:gridCol w:w="840"/>
        <w:gridCol w:w="3671"/>
        <w:gridCol w:w="991"/>
        <w:gridCol w:w="1025"/>
        <w:gridCol w:w="993"/>
        <w:gridCol w:w="1275"/>
        <w:gridCol w:w="1131"/>
      </w:tblGrid>
      <w:tr w:rsidR="00FC1E96" w14:paraId="2E7A8CA2" w14:textId="77777777" w:rsidTr="00FC1E96">
        <w:trPr>
          <w:trHeight w:val="421"/>
        </w:trPr>
        <w:tc>
          <w:tcPr>
            <w:tcW w:w="839" w:type="dxa"/>
            <w:vMerge w:val="restart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EF1DB2F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LOTE</w:t>
            </w:r>
          </w:p>
        </w:tc>
        <w:tc>
          <w:tcPr>
            <w:tcW w:w="840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F727CE8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367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62E9A29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DCF47B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102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B9BE781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70D0B04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40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7A6C7968" w14:textId="77777777" w:rsidR="00FC1E96" w:rsidRPr="00FC1E96" w:rsidRDefault="00FC1E96" w:rsidP="00FC1E96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FC1E96">
              <w:rPr>
                <w:b/>
                <w:sz w:val="20"/>
                <w:szCs w:val="22"/>
              </w:rPr>
              <w:t>PREÇO</w:t>
            </w:r>
          </w:p>
        </w:tc>
      </w:tr>
      <w:tr w:rsidR="00FC1E96" w14:paraId="24DA9A2F" w14:textId="77777777" w:rsidTr="00FC1E96">
        <w:trPr>
          <w:trHeight w:val="411"/>
        </w:trPr>
        <w:tc>
          <w:tcPr>
            <w:tcW w:w="839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E71F473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BBB232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36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B020E0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E9FCC0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2479D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2213C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351D469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54EA347" w14:textId="77777777" w:rsidR="00FC1E96" w:rsidRDefault="00FC1E96" w:rsidP="00FC1E9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FC1E96" w14:paraId="6489C3F5" w14:textId="77777777" w:rsidTr="00FC1E96">
        <w:trPr>
          <w:trHeight w:val="831"/>
        </w:trPr>
        <w:tc>
          <w:tcPr>
            <w:tcW w:w="839" w:type="dxa"/>
            <w:vMerge w:val="restart"/>
            <w:vAlign w:val="center"/>
          </w:tcPr>
          <w:p w14:paraId="7159CA2C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840" w:type="dxa"/>
            <w:vAlign w:val="center"/>
          </w:tcPr>
          <w:p w14:paraId="1CADF6AB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01</w:t>
            </w:r>
          </w:p>
        </w:tc>
        <w:tc>
          <w:tcPr>
            <w:tcW w:w="3671" w:type="dxa"/>
          </w:tcPr>
          <w:p w14:paraId="58DCBB30" w14:textId="77777777" w:rsidR="00FC1E96" w:rsidRDefault="00FC1E96" w:rsidP="00FC1E96">
            <w:pPr>
              <w:pStyle w:val="TableParagraph"/>
              <w:spacing w:before="56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Palco 360º -DIÂMETROS Ø06M, Ø08M E Ø10M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vAlign w:val="center"/>
          </w:tcPr>
          <w:p w14:paraId="2705FBB4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vAlign w:val="center"/>
          </w:tcPr>
          <w:p w14:paraId="2B95E502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</w:tcPr>
          <w:p w14:paraId="307F558B" w14:textId="77777777" w:rsidR="00FC1E96" w:rsidRDefault="00FC1E96" w:rsidP="00FC1E96">
            <w:pPr>
              <w:pStyle w:val="TableParagraph"/>
              <w:spacing w:before="65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27</w:t>
            </w:r>
          </w:p>
        </w:tc>
        <w:tc>
          <w:tcPr>
            <w:tcW w:w="1275" w:type="dxa"/>
            <w:vAlign w:val="center"/>
          </w:tcPr>
          <w:p w14:paraId="20018AD7" w14:textId="54D89DDC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vAlign w:val="center"/>
          </w:tcPr>
          <w:p w14:paraId="76382FAC" w14:textId="6D00DAD9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2F03A673" w14:textId="77777777" w:rsidTr="00FC1E96">
        <w:trPr>
          <w:trHeight w:val="842"/>
        </w:trPr>
        <w:tc>
          <w:tcPr>
            <w:tcW w:w="839" w:type="dxa"/>
            <w:vMerge/>
          </w:tcPr>
          <w:p w14:paraId="142F6C31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A5653A3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02</w:t>
            </w:r>
          </w:p>
        </w:tc>
        <w:tc>
          <w:tcPr>
            <w:tcW w:w="3671" w:type="dxa"/>
            <w:shd w:val="clear" w:color="auto" w:fill="auto"/>
          </w:tcPr>
          <w:p w14:paraId="5CD38B20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>Palco</w:t>
            </w:r>
            <w:r>
              <w:rPr>
                <w:rFonts w:ascii="Calibri" w:hAnsi="Calibri" w:cs="Calibri"/>
                <w:color w:val="000009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completo 10.00mx8.00m com cobertura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A8D2EA8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5543A950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1FC34A71" w14:textId="77777777" w:rsidR="00FC1E96" w:rsidRDefault="00FC1E96" w:rsidP="00FC1E96">
            <w:pPr>
              <w:pStyle w:val="TableParagraph"/>
              <w:spacing w:before="46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B8581" w14:textId="736CCC8C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F0D5F09" w14:textId="152CD179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34D0F0FD" w14:textId="77777777" w:rsidTr="00FC1E96">
        <w:trPr>
          <w:trHeight w:val="841"/>
        </w:trPr>
        <w:tc>
          <w:tcPr>
            <w:tcW w:w="839" w:type="dxa"/>
            <w:vMerge/>
          </w:tcPr>
          <w:p w14:paraId="3A155CE0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098C1B5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03</w:t>
            </w:r>
          </w:p>
        </w:tc>
        <w:tc>
          <w:tcPr>
            <w:tcW w:w="3671" w:type="dxa"/>
          </w:tcPr>
          <w:p w14:paraId="5F4C2FC4" w14:textId="77777777" w:rsidR="00FC1E96" w:rsidRDefault="00FC1E96" w:rsidP="00FC1E96">
            <w:pPr>
              <w:pStyle w:val="TableParagraph"/>
              <w:spacing w:before="37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 xml:space="preserve">Palco completo 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8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.00mx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6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 com cobertura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vAlign w:val="center"/>
          </w:tcPr>
          <w:p w14:paraId="08D16B71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vAlign w:val="center"/>
          </w:tcPr>
          <w:p w14:paraId="65137D7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</w:tcPr>
          <w:p w14:paraId="37C1B0B3" w14:textId="77777777" w:rsidR="00FC1E96" w:rsidRDefault="00FC1E96" w:rsidP="00FC1E96">
            <w:pPr>
              <w:pStyle w:val="TableParagraph"/>
              <w:spacing w:before="46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42</w:t>
            </w:r>
          </w:p>
        </w:tc>
        <w:tc>
          <w:tcPr>
            <w:tcW w:w="1275" w:type="dxa"/>
            <w:vAlign w:val="center"/>
          </w:tcPr>
          <w:p w14:paraId="1CA494C7" w14:textId="24B80058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vAlign w:val="center"/>
          </w:tcPr>
          <w:p w14:paraId="70EC5049" w14:textId="2FEFFC8A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025BB0F9" w14:textId="77777777" w:rsidTr="00FC1E96">
        <w:trPr>
          <w:trHeight w:val="284"/>
        </w:trPr>
        <w:tc>
          <w:tcPr>
            <w:tcW w:w="839" w:type="dxa"/>
            <w:vMerge/>
          </w:tcPr>
          <w:p w14:paraId="4EB9E61D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4CBDB5F5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04</w:t>
            </w:r>
          </w:p>
        </w:tc>
        <w:tc>
          <w:tcPr>
            <w:tcW w:w="3671" w:type="dxa"/>
            <w:shd w:val="clear" w:color="auto" w:fill="auto"/>
          </w:tcPr>
          <w:p w14:paraId="24FA6686" w14:textId="77777777" w:rsidR="00FC1E96" w:rsidRDefault="00FC1E96" w:rsidP="00FC1E96">
            <w:pPr>
              <w:pStyle w:val="TableParagraph"/>
              <w:spacing w:before="38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 xml:space="preserve">Palco completo 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6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.00mx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5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 com cobertura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53BF973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58DD714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42500CC8" w14:textId="77777777" w:rsidR="00FC1E96" w:rsidRDefault="00FC1E96" w:rsidP="00FC1E96">
            <w:pPr>
              <w:pStyle w:val="TableParagraph"/>
              <w:spacing w:before="47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99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0739E3" w14:textId="78D1B105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4447C26" w14:textId="41F1EB03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4818CDB8" w14:textId="77777777" w:rsidTr="00FC1E96">
        <w:trPr>
          <w:trHeight w:val="839"/>
        </w:trPr>
        <w:tc>
          <w:tcPr>
            <w:tcW w:w="839" w:type="dxa"/>
            <w:vMerge/>
          </w:tcPr>
          <w:p w14:paraId="12A0FAFB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44C91D58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05</w:t>
            </w:r>
          </w:p>
        </w:tc>
        <w:tc>
          <w:tcPr>
            <w:tcW w:w="3671" w:type="dxa"/>
            <w:shd w:val="clear" w:color="auto" w:fill="auto"/>
          </w:tcPr>
          <w:p w14:paraId="72777F40" w14:textId="77777777" w:rsidR="00FC1E96" w:rsidRDefault="00FC1E96" w:rsidP="00FC1E96">
            <w:pPr>
              <w:pStyle w:val="TableParagraph"/>
              <w:spacing w:before="38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 xml:space="preserve">Palco completo 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5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.00mx</w:t>
            </w:r>
            <w:r>
              <w:rPr>
                <w:rFonts w:ascii="Calibri" w:hAnsi="Calibri" w:cs="Calibri"/>
                <w:color w:val="000009"/>
                <w:sz w:val="22"/>
                <w:szCs w:val="22"/>
                <w:lang w:val="pt-BR"/>
              </w:rPr>
              <w:t>4</w:t>
            </w:r>
            <w:r>
              <w:rPr>
                <w:rFonts w:ascii="Calibri" w:hAnsi="Calibri" w:cs="Calibri"/>
                <w:color w:val="000009"/>
                <w:sz w:val="22"/>
                <w:szCs w:val="22"/>
              </w:rPr>
              <w:t>.00m com cobertura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D59A29F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22C0AF04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5506ECAA" w14:textId="77777777" w:rsidR="00FC1E96" w:rsidRDefault="00FC1E96" w:rsidP="00FC1E96">
            <w:pPr>
              <w:pStyle w:val="TableParagraph"/>
              <w:spacing w:before="47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110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B22927" w14:textId="35A96175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EE16628" w14:textId="1F811257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69EA70A6" w14:textId="77777777" w:rsidTr="00FC1E96">
        <w:trPr>
          <w:trHeight w:val="696"/>
        </w:trPr>
        <w:tc>
          <w:tcPr>
            <w:tcW w:w="839" w:type="dxa"/>
            <w:vMerge/>
          </w:tcPr>
          <w:p w14:paraId="7A98E6BB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56D87A6F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06</w:t>
            </w:r>
          </w:p>
        </w:tc>
        <w:tc>
          <w:tcPr>
            <w:tcW w:w="3671" w:type="dxa"/>
            <w:shd w:val="clear" w:color="auto" w:fill="auto"/>
          </w:tcPr>
          <w:p w14:paraId="49DDE0BF" w14:textId="77777777" w:rsidR="00FC1E96" w:rsidRDefault="00FC1E96" w:rsidP="00FC1E96">
            <w:pPr>
              <w:pStyle w:val="TableParagraph"/>
              <w:spacing w:before="38"/>
              <w:ind w:left="28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Plataforma Telescópica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2.00mx1.00m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003D2DB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DBD02BD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271EC4B5" w14:textId="77777777" w:rsidR="00FC1E96" w:rsidRDefault="00FC1E96" w:rsidP="00FC1E96">
            <w:pPr>
              <w:pStyle w:val="TableParagraph"/>
              <w:spacing w:before="47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0"/>
                <w:szCs w:val="20"/>
                <w:lang w:val="pt-BR"/>
              </w:rPr>
              <w:t>1.394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6D287F" w14:textId="03B476E1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0B77AB0" w14:textId="3E0C94C7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9A098BF" w14:textId="77777777" w:rsidTr="00FC1E96">
        <w:trPr>
          <w:trHeight w:val="705"/>
        </w:trPr>
        <w:tc>
          <w:tcPr>
            <w:tcW w:w="839" w:type="dxa"/>
            <w:vMerge/>
          </w:tcPr>
          <w:p w14:paraId="61F091C7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vAlign w:val="center"/>
          </w:tcPr>
          <w:p w14:paraId="65157AB3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07</w:t>
            </w:r>
          </w:p>
        </w:tc>
        <w:tc>
          <w:tcPr>
            <w:tcW w:w="3671" w:type="dxa"/>
          </w:tcPr>
          <w:p w14:paraId="04110517" w14:textId="77777777" w:rsidR="00FC1E96" w:rsidRDefault="00FC1E96" w:rsidP="00FC1E96">
            <w:pPr>
              <w:pStyle w:val="TableParagraph"/>
              <w:spacing w:before="38"/>
              <w:ind w:left="28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Plataforma Telescópica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2.00mx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 xml:space="preserve"> 0.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60m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vAlign w:val="center"/>
          </w:tcPr>
          <w:p w14:paraId="1BFCF197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vAlign w:val="center"/>
          </w:tcPr>
          <w:p w14:paraId="51CCE41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</w:tcPr>
          <w:p w14:paraId="3C57A6C4" w14:textId="77777777" w:rsidR="00FC1E96" w:rsidRDefault="00FC1E96" w:rsidP="00FC1E96">
            <w:pPr>
              <w:pStyle w:val="TableParagraph"/>
              <w:spacing w:before="47"/>
              <w:ind w:left="36" w:right="67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0"/>
                <w:szCs w:val="20"/>
                <w:lang w:val="pt-BR"/>
              </w:rPr>
              <w:t>155</w:t>
            </w:r>
          </w:p>
        </w:tc>
        <w:tc>
          <w:tcPr>
            <w:tcW w:w="1275" w:type="dxa"/>
            <w:vAlign w:val="center"/>
          </w:tcPr>
          <w:p w14:paraId="09A58792" w14:textId="0D68EBBB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vAlign w:val="center"/>
          </w:tcPr>
          <w:p w14:paraId="2E4EA1C4" w14:textId="3D414E62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64FE6966" w14:textId="77777777" w:rsidTr="00FC1E96">
        <w:trPr>
          <w:trHeight w:val="374"/>
        </w:trPr>
        <w:tc>
          <w:tcPr>
            <w:tcW w:w="839" w:type="dxa"/>
            <w:vMerge/>
          </w:tcPr>
          <w:p w14:paraId="4110A83C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95" w:type="dxa"/>
            <w:gridSpan w:val="6"/>
            <w:shd w:val="clear" w:color="auto" w:fill="BFBFBF" w:themeFill="background1" w:themeFillShade="BF"/>
            <w:vAlign w:val="center"/>
          </w:tcPr>
          <w:p w14:paraId="3712DF43" w14:textId="77777777" w:rsidR="00FC1E96" w:rsidRDefault="00FC1E96" w:rsidP="00FC1E96">
            <w:pPr>
              <w:jc w:val="right"/>
              <w:rPr>
                <w:rFonts w:cstheme="minorHAnsi"/>
                <w:b/>
                <w:bCs/>
                <w:sz w:val="20"/>
                <w:lang w:val="en-US"/>
              </w:rPr>
            </w:pPr>
            <w:r>
              <w:rPr>
                <w:rFonts w:cstheme="minorHAnsi"/>
                <w:b/>
                <w:bCs/>
                <w:sz w:val="20"/>
                <w:lang w:val="en-US"/>
              </w:rPr>
              <w:t>SUBTOTAL</w:t>
            </w:r>
            <w:r>
              <w:rPr>
                <w:rFonts w:cstheme="minorHAnsi"/>
                <w:b/>
                <w:bCs/>
                <w:sz w:val="20"/>
              </w:rPr>
              <w:t xml:space="preserve"> LOTE 01</w:t>
            </w:r>
            <w:r>
              <w:rPr>
                <w:rFonts w:cstheme="minorHAnsi"/>
                <w:b/>
                <w:bCs/>
                <w:sz w:val="20"/>
                <w:lang w:val="en-US"/>
              </w:rPr>
              <w:t>:</w:t>
            </w:r>
          </w:p>
        </w:tc>
        <w:tc>
          <w:tcPr>
            <w:tcW w:w="1131" w:type="dxa"/>
            <w:shd w:val="clear" w:color="auto" w:fill="BFBFBF" w:themeFill="background1" w:themeFillShade="BF"/>
            <w:vAlign w:val="center"/>
          </w:tcPr>
          <w:p w14:paraId="6A0BE288" w14:textId="0D282E84" w:rsidR="00FC1E96" w:rsidRDefault="00FC1E96" w:rsidP="00FC1E96">
            <w:pPr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FC1E96" w14:paraId="4ED643D3" w14:textId="77777777" w:rsidTr="00FC1E96">
        <w:trPr>
          <w:trHeight w:val="734"/>
        </w:trPr>
        <w:tc>
          <w:tcPr>
            <w:tcW w:w="839" w:type="dxa"/>
            <w:vMerge w:val="restart"/>
            <w:vAlign w:val="center"/>
          </w:tcPr>
          <w:p w14:paraId="0F1E60C6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7342EE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08</w:t>
            </w:r>
          </w:p>
        </w:tc>
        <w:tc>
          <w:tcPr>
            <w:tcW w:w="3671" w:type="dxa"/>
            <w:shd w:val="clear" w:color="auto" w:fill="auto"/>
          </w:tcPr>
          <w:p w14:paraId="2FDB6460" w14:textId="77777777" w:rsidR="00FC1E96" w:rsidRDefault="00FC1E96" w:rsidP="00FC1E96">
            <w:pPr>
              <w:pStyle w:val="TableParagraph"/>
              <w:spacing w:before="56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Cabine de jurados 9.00mx3.00m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EA68E65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26B1722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007574F3" w14:textId="77777777" w:rsidR="00FC1E96" w:rsidRDefault="00FC1E96" w:rsidP="00FC1E96">
            <w:pPr>
              <w:pStyle w:val="TableParagraph"/>
              <w:spacing w:before="65"/>
              <w:ind w:left="36" w:right="6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1450E4" w14:textId="1AD04210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77000A9" w14:textId="598D3FAA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9ADCF36" w14:textId="77777777" w:rsidTr="00FC1E96">
        <w:trPr>
          <w:trHeight w:val="702"/>
        </w:trPr>
        <w:tc>
          <w:tcPr>
            <w:tcW w:w="839" w:type="dxa"/>
            <w:vMerge/>
            <w:vAlign w:val="center"/>
          </w:tcPr>
          <w:p w14:paraId="0CF4D185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271682F5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09</w:t>
            </w:r>
          </w:p>
        </w:tc>
        <w:tc>
          <w:tcPr>
            <w:tcW w:w="3671" w:type="dxa"/>
            <w:shd w:val="clear" w:color="auto" w:fill="auto"/>
          </w:tcPr>
          <w:p w14:paraId="25AAA7DA" w14:textId="77777777" w:rsidR="00FC1E96" w:rsidRDefault="00FC1E96" w:rsidP="00FC1E96">
            <w:pPr>
              <w:pStyle w:val="TableParagraph"/>
              <w:spacing w:before="56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>Cabine de Cronometragem 2.00mx2.00m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EF62E8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65641D87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4CCDA320" w14:textId="77777777" w:rsidR="00FC1E96" w:rsidRDefault="00FC1E96" w:rsidP="00FC1E96">
            <w:pPr>
              <w:pStyle w:val="TableParagraph"/>
              <w:spacing w:before="65"/>
              <w:ind w:left="36" w:right="6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F7EFB9" w14:textId="3CDAA946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4DB451AA" w14:textId="42832978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39FA693F" w14:textId="77777777" w:rsidTr="00FC1E96">
        <w:trPr>
          <w:trHeight w:val="698"/>
        </w:trPr>
        <w:tc>
          <w:tcPr>
            <w:tcW w:w="839" w:type="dxa"/>
            <w:vMerge/>
            <w:vAlign w:val="center"/>
          </w:tcPr>
          <w:p w14:paraId="3BF30609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53B62AE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10</w:t>
            </w:r>
          </w:p>
        </w:tc>
        <w:tc>
          <w:tcPr>
            <w:tcW w:w="3671" w:type="dxa"/>
            <w:shd w:val="clear" w:color="auto" w:fill="auto"/>
          </w:tcPr>
          <w:p w14:paraId="02459E22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Cabine de TV/Imprensa 4.00mx3.00m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3D027A3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238D7548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04D90634" w14:textId="77777777" w:rsidR="00FC1E96" w:rsidRDefault="00FC1E96" w:rsidP="00FC1E96">
            <w:pPr>
              <w:pStyle w:val="TableParagraph"/>
              <w:spacing w:before="46"/>
              <w:ind w:left="36" w:right="6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69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CFB177" w14:textId="38092811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ED7DB06" w14:textId="2B9CC39D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497D9937" w14:textId="77777777" w:rsidTr="00FC1E96">
        <w:trPr>
          <w:trHeight w:val="709"/>
        </w:trPr>
        <w:tc>
          <w:tcPr>
            <w:tcW w:w="839" w:type="dxa"/>
            <w:vMerge/>
            <w:vAlign w:val="center"/>
          </w:tcPr>
          <w:p w14:paraId="56A4574C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9B5EE66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11</w:t>
            </w:r>
          </w:p>
        </w:tc>
        <w:tc>
          <w:tcPr>
            <w:tcW w:w="3671" w:type="dxa"/>
            <w:shd w:val="clear" w:color="auto" w:fill="auto"/>
          </w:tcPr>
          <w:p w14:paraId="5387BF8E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>Cabine de Som e Locução 9.00mx3.00m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9CC9835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58F7F920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3C1D3297" w14:textId="77777777" w:rsidR="00FC1E96" w:rsidRDefault="00FC1E96" w:rsidP="00FC1E96">
            <w:pPr>
              <w:pStyle w:val="TableParagraph"/>
              <w:spacing w:before="46"/>
              <w:ind w:left="36" w:right="6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2AAF42" w14:textId="4F6884D1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4B92601A" w14:textId="5252D955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61AC1103" w14:textId="77777777" w:rsidTr="00FC1E96">
        <w:trPr>
          <w:trHeight w:val="690"/>
        </w:trPr>
        <w:tc>
          <w:tcPr>
            <w:tcW w:w="839" w:type="dxa"/>
            <w:vMerge/>
            <w:vAlign w:val="center"/>
          </w:tcPr>
          <w:p w14:paraId="726BAFAA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283F010C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12</w:t>
            </w:r>
          </w:p>
        </w:tc>
        <w:tc>
          <w:tcPr>
            <w:tcW w:w="3671" w:type="dxa"/>
            <w:shd w:val="clear" w:color="auto" w:fill="auto"/>
          </w:tcPr>
          <w:p w14:paraId="1417FF9B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9"/>
                <w:sz w:val="22"/>
                <w:szCs w:val="22"/>
              </w:rPr>
              <w:t>Cabine Observação/Filmagem 2.00mx2.00m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7B59367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BE4DC2B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65DF19F0" w14:textId="77777777" w:rsidR="00FC1E96" w:rsidRDefault="00FC1E96" w:rsidP="00FC1E96">
            <w:pPr>
              <w:pStyle w:val="TableParagraph"/>
              <w:spacing w:before="46"/>
              <w:ind w:left="36" w:right="6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52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F2EE7E" w14:textId="0AC489B8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14B43D9B" w14:textId="77BC3830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5F34C5E" w14:textId="77777777" w:rsidTr="00FC1E96">
        <w:trPr>
          <w:trHeight w:val="700"/>
        </w:trPr>
        <w:tc>
          <w:tcPr>
            <w:tcW w:w="839" w:type="dxa"/>
            <w:vMerge/>
            <w:vAlign w:val="center"/>
          </w:tcPr>
          <w:p w14:paraId="211598A7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548DFC1C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13</w:t>
            </w:r>
          </w:p>
        </w:tc>
        <w:tc>
          <w:tcPr>
            <w:tcW w:w="3671" w:type="dxa"/>
            <w:shd w:val="clear" w:color="auto" w:fill="auto"/>
          </w:tcPr>
          <w:p w14:paraId="660D95E9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Cabine PcD 10.00mx5.00m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323D0062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6944894A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0553C5FC" w14:textId="77777777" w:rsidR="00FC1E96" w:rsidRDefault="00FC1E96" w:rsidP="00FC1E96">
            <w:pPr>
              <w:pStyle w:val="TableParagraph"/>
              <w:spacing w:before="46"/>
              <w:ind w:left="36" w:right="6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26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DF0FD0" w14:textId="37651C88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7D6E9266" w14:textId="30E40A1F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478D8F2" w14:textId="77777777" w:rsidTr="00FC1E96">
        <w:trPr>
          <w:trHeight w:val="838"/>
        </w:trPr>
        <w:tc>
          <w:tcPr>
            <w:tcW w:w="839" w:type="dxa"/>
            <w:vMerge/>
            <w:vAlign w:val="center"/>
          </w:tcPr>
          <w:p w14:paraId="31C5689F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7D4B779F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14</w:t>
            </w:r>
          </w:p>
        </w:tc>
        <w:tc>
          <w:tcPr>
            <w:tcW w:w="3671" w:type="dxa"/>
            <w:shd w:val="clear" w:color="auto" w:fill="auto"/>
          </w:tcPr>
          <w:p w14:paraId="53390320" w14:textId="77777777" w:rsidR="00FC1E96" w:rsidRDefault="00FC1E96" w:rsidP="00FC1E96">
            <w:pPr>
              <w:pStyle w:val="TableParagraph"/>
              <w:spacing w:before="37"/>
              <w:ind w:left="2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Cabine Autoridades 10.00mx5.00m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4D39BFE9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3B842CF4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58BD6847" w14:textId="77777777" w:rsidR="00FC1E96" w:rsidRDefault="00FC1E96" w:rsidP="00FC1E96">
            <w:pPr>
              <w:pStyle w:val="TableParagraph"/>
              <w:spacing w:before="46"/>
              <w:ind w:left="36" w:right="6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13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564B40" w14:textId="6B4A80F5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0A91BFD4" w14:textId="3D045C02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4B577E5" w14:textId="77777777" w:rsidTr="00FC1E96">
        <w:trPr>
          <w:trHeight w:val="395"/>
        </w:trPr>
        <w:tc>
          <w:tcPr>
            <w:tcW w:w="839" w:type="dxa"/>
            <w:vMerge/>
            <w:vAlign w:val="center"/>
          </w:tcPr>
          <w:p w14:paraId="7B2786D7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95" w:type="dxa"/>
            <w:gridSpan w:val="6"/>
            <w:shd w:val="clear" w:color="auto" w:fill="D9D9D9" w:themeFill="background1" w:themeFillShade="D9"/>
            <w:vAlign w:val="center"/>
          </w:tcPr>
          <w:p w14:paraId="366CD886" w14:textId="77777777" w:rsidR="00FC1E96" w:rsidRDefault="00FC1E96" w:rsidP="00FC1E96">
            <w:pPr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  <w:lang w:val="en-US"/>
              </w:rPr>
              <w:t>SUBTOTAL</w:t>
            </w:r>
            <w:r>
              <w:rPr>
                <w:rFonts w:cstheme="minorHAnsi"/>
                <w:b/>
                <w:bCs/>
                <w:sz w:val="20"/>
              </w:rPr>
              <w:t xml:space="preserve"> LOTE 02</w:t>
            </w:r>
            <w:r>
              <w:rPr>
                <w:rFonts w:cstheme="minorHAnsi"/>
                <w:b/>
                <w:bCs/>
                <w:sz w:val="20"/>
                <w:lang w:val="en-US"/>
              </w:rPr>
              <w:t>: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08BB4E3F" w14:textId="244214BE" w:rsidR="00FC1E96" w:rsidRDefault="00FC1E96" w:rsidP="00FC1E96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71323360" w14:textId="77777777" w:rsidTr="00FC1E96">
        <w:trPr>
          <w:trHeight w:val="576"/>
        </w:trPr>
        <w:tc>
          <w:tcPr>
            <w:tcW w:w="839" w:type="dxa"/>
            <w:vMerge w:val="restart"/>
            <w:vAlign w:val="center"/>
          </w:tcPr>
          <w:p w14:paraId="10C537BA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F7A280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15</w:t>
            </w:r>
          </w:p>
        </w:tc>
        <w:tc>
          <w:tcPr>
            <w:tcW w:w="3671" w:type="dxa"/>
            <w:shd w:val="clear" w:color="auto" w:fill="auto"/>
          </w:tcPr>
          <w:p w14:paraId="4F21F0BA" w14:textId="77777777" w:rsidR="00FC1E96" w:rsidRDefault="00FC1E96" w:rsidP="00FC1E96">
            <w:pPr>
              <w:pStyle w:val="TableParagraph"/>
              <w:spacing w:before="57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Triedro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3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0mx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2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641CDC85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4244C910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Calibri" w:hAnsi="Calibri" w:cs="Calibri"/>
                <w:color w:val="000009"/>
              </w:rPr>
              <w:t>15 dias</w:t>
            </w:r>
          </w:p>
        </w:tc>
        <w:tc>
          <w:tcPr>
            <w:tcW w:w="993" w:type="dxa"/>
            <w:shd w:val="clear" w:color="auto" w:fill="auto"/>
          </w:tcPr>
          <w:p w14:paraId="63E2301F" w14:textId="77777777" w:rsidR="00FC1E96" w:rsidRDefault="00FC1E96" w:rsidP="00FC1E96">
            <w:pPr>
              <w:pStyle w:val="TableParagraph"/>
              <w:spacing w:before="68"/>
              <w:ind w:left="36" w:right="7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val="pt-BR"/>
              </w:rPr>
              <w:t>82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5CEFC6" w14:textId="439BA0A7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436768F4" w14:textId="1622797E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584363D6" w14:textId="77777777" w:rsidTr="00FC1E96">
        <w:trPr>
          <w:trHeight w:val="554"/>
        </w:trPr>
        <w:tc>
          <w:tcPr>
            <w:tcW w:w="839" w:type="dxa"/>
            <w:vMerge/>
          </w:tcPr>
          <w:p w14:paraId="2DE9E8CE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0194F54A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16</w:t>
            </w:r>
          </w:p>
        </w:tc>
        <w:tc>
          <w:tcPr>
            <w:tcW w:w="3671" w:type="dxa"/>
            <w:shd w:val="clear" w:color="auto" w:fill="auto"/>
          </w:tcPr>
          <w:p w14:paraId="4A92D22D" w14:textId="77777777" w:rsidR="00FC1E96" w:rsidRDefault="00FC1E96" w:rsidP="00FC1E96">
            <w:pPr>
              <w:pStyle w:val="TableParagraph"/>
              <w:spacing w:before="57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Pórtico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8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.00mx2.00m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D95EE53" w14:textId="77777777" w:rsidR="00FC1E96" w:rsidRDefault="00FC1E96" w:rsidP="00FC1E96">
            <w:pPr>
              <w:jc w:val="center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7BE4D39F" w14:textId="77777777" w:rsidR="00FC1E96" w:rsidRDefault="00FC1E96" w:rsidP="00FC1E96">
            <w:pPr>
              <w:jc w:val="center"/>
              <w:rPr>
                <w:rFonts w:cstheme="minorHAnsi"/>
                <w:sz w:val="20"/>
                <w:lang w:val="en-US"/>
              </w:rPr>
            </w:pPr>
            <w:r>
              <w:rPr>
                <w:rFonts w:ascii="Calibri" w:hAnsi="Calibri" w:cs="Calibri"/>
                <w:color w:val="000009"/>
              </w:rPr>
              <w:t>15 dias</w:t>
            </w:r>
          </w:p>
        </w:tc>
        <w:tc>
          <w:tcPr>
            <w:tcW w:w="993" w:type="dxa"/>
            <w:shd w:val="clear" w:color="auto" w:fill="auto"/>
          </w:tcPr>
          <w:p w14:paraId="14976324" w14:textId="77777777" w:rsidR="00FC1E96" w:rsidRDefault="00FC1E96" w:rsidP="00FC1E96">
            <w:pPr>
              <w:pStyle w:val="TableParagraph"/>
              <w:spacing w:before="68"/>
              <w:ind w:left="36" w:right="70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color w:val="000009"/>
                <w:sz w:val="20"/>
                <w:szCs w:val="20"/>
                <w:lang w:val="pt-BR"/>
              </w:rPr>
              <w:t>40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C3109B" w14:textId="7203066E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6C60CA72" w14:textId="446F0441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7C11951C" w14:textId="77777777" w:rsidTr="00FC1E96">
        <w:trPr>
          <w:trHeight w:val="564"/>
        </w:trPr>
        <w:tc>
          <w:tcPr>
            <w:tcW w:w="839" w:type="dxa"/>
            <w:vMerge/>
          </w:tcPr>
          <w:p w14:paraId="2C59DC4A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0E64CAAB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17</w:t>
            </w:r>
          </w:p>
        </w:tc>
        <w:tc>
          <w:tcPr>
            <w:tcW w:w="3671" w:type="dxa"/>
            <w:shd w:val="clear" w:color="auto" w:fill="auto"/>
          </w:tcPr>
          <w:p w14:paraId="4BBFB60C" w14:textId="77777777" w:rsidR="00FC1E96" w:rsidRDefault="00FC1E96" w:rsidP="00FC1E96">
            <w:pPr>
              <w:pStyle w:val="TableParagraph"/>
              <w:spacing w:before="57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Pórtico 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10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0mx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2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0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4B7BF7B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68399258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Calibri" w:hAnsi="Calibri" w:cs="Calibri"/>
                <w:color w:val="000009"/>
              </w:rPr>
              <w:t>Diária</w:t>
            </w:r>
          </w:p>
        </w:tc>
        <w:tc>
          <w:tcPr>
            <w:tcW w:w="993" w:type="dxa"/>
            <w:shd w:val="clear" w:color="auto" w:fill="auto"/>
          </w:tcPr>
          <w:p w14:paraId="03B030CF" w14:textId="77777777" w:rsidR="00FC1E96" w:rsidRDefault="00FC1E96" w:rsidP="00FC1E96">
            <w:pPr>
              <w:pStyle w:val="TableParagraph"/>
              <w:spacing w:before="68"/>
              <w:ind w:left="36" w:right="7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0"/>
                <w:szCs w:val="20"/>
                <w:lang w:val="pt-BR"/>
              </w:rPr>
              <w:t>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4D2BD3" w14:textId="0CCB785B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40970117" w14:textId="791A9B79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17DEEC87" w14:textId="77777777" w:rsidTr="00FC1E96">
        <w:trPr>
          <w:trHeight w:val="840"/>
        </w:trPr>
        <w:tc>
          <w:tcPr>
            <w:tcW w:w="839" w:type="dxa"/>
            <w:vMerge/>
          </w:tcPr>
          <w:p w14:paraId="4992577F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0" w:type="dxa"/>
            <w:vAlign w:val="center"/>
          </w:tcPr>
          <w:p w14:paraId="0E337496" w14:textId="77777777" w:rsidR="00FC1E96" w:rsidRDefault="00FC1E96" w:rsidP="00FC1E96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18</w:t>
            </w:r>
          </w:p>
        </w:tc>
        <w:tc>
          <w:tcPr>
            <w:tcW w:w="3671" w:type="dxa"/>
          </w:tcPr>
          <w:p w14:paraId="670C62F9" w14:textId="77777777" w:rsidR="00FC1E96" w:rsidRDefault="00FC1E96" w:rsidP="00FC1E96">
            <w:pPr>
              <w:pStyle w:val="TableParagraph"/>
              <w:spacing w:before="57"/>
              <w:ind w:left="28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Backdrop 3.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0mx2.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  <w:lang w:val="pt-BR"/>
              </w:rPr>
              <w:t>5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0m</w:t>
            </w:r>
            <w:r>
              <w:rPr>
                <w:rFonts w:ascii="Calibri" w:hAnsi="Calibri" w:cs="Calibri"/>
                <w:sz w:val="22"/>
                <w:szCs w:val="22"/>
                <w:lang w:val="pt-BR"/>
              </w:rPr>
              <w:t xml:space="preserve"> - Conforme Termo de Referência</w:t>
            </w:r>
          </w:p>
        </w:tc>
        <w:tc>
          <w:tcPr>
            <w:tcW w:w="991" w:type="dxa"/>
            <w:vAlign w:val="center"/>
          </w:tcPr>
          <w:p w14:paraId="613DEB68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025" w:type="dxa"/>
            <w:vAlign w:val="center"/>
          </w:tcPr>
          <w:p w14:paraId="1F7CE5C7" w14:textId="77777777" w:rsidR="00FC1E96" w:rsidRDefault="00FC1E96" w:rsidP="00FC1E9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ascii="Calibri" w:hAnsi="Calibri" w:cs="Calibri"/>
                <w:color w:val="000009"/>
              </w:rPr>
              <w:t>Diária</w:t>
            </w:r>
          </w:p>
        </w:tc>
        <w:tc>
          <w:tcPr>
            <w:tcW w:w="993" w:type="dxa"/>
          </w:tcPr>
          <w:p w14:paraId="1587B37A" w14:textId="77777777" w:rsidR="00FC1E96" w:rsidRDefault="00FC1E96" w:rsidP="00FC1E96">
            <w:pPr>
              <w:pStyle w:val="TableParagraph"/>
              <w:spacing w:before="68"/>
              <w:ind w:left="36" w:right="7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color w:val="000009"/>
                <w:sz w:val="20"/>
                <w:szCs w:val="20"/>
                <w:lang w:val="pt-BR"/>
              </w:rPr>
              <w:t>129</w:t>
            </w:r>
          </w:p>
        </w:tc>
        <w:tc>
          <w:tcPr>
            <w:tcW w:w="1275" w:type="dxa"/>
            <w:vAlign w:val="center"/>
          </w:tcPr>
          <w:p w14:paraId="11FCFAEF" w14:textId="291D4071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131" w:type="dxa"/>
            <w:vAlign w:val="center"/>
          </w:tcPr>
          <w:p w14:paraId="31334B5D" w14:textId="74D4F739" w:rsidR="00FC1E96" w:rsidRDefault="00FC1E96" w:rsidP="00FC1E96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C1E96" w14:paraId="08473DF4" w14:textId="77777777" w:rsidTr="00FC1E96">
        <w:trPr>
          <w:trHeight w:val="412"/>
        </w:trPr>
        <w:tc>
          <w:tcPr>
            <w:tcW w:w="839" w:type="dxa"/>
            <w:vMerge/>
          </w:tcPr>
          <w:p w14:paraId="5E24C44B" w14:textId="77777777" w:rsidR="00FC1E96" w:rsidRDefault="00FC1E96" w:rsidP="00FC1E9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795" w:type="dxa"/>
            <w:gridSpan w:val="6"/>
            <w:shd w:val="clear" w:color="auto" w:fill="D9D9D9" w:themeFill="background1" w:themeFillShade="D9"/>
            <w:vAlign w:val="center"/>
          </w:tcPr>
          <w:p w14:paraId="438B5580" w14:textId="77777777" w:rsidR="00FC1E96" w:rsidRDefault="00FC1E96" w:rsidP="00FC1E96">
            <w:pPr>
              <w:jc w:val="right"/>
              <w:rPr>
                <w:rFonts w:cstheme="minorHAnsi"/>
                <w:b/>
                <w:bCs/>
                <w:sz w:val="20"/>
                <w:highlight w:val="yellow"/>
              </w:rPr>
            </w:pPr>
            <w:r>
              <w:rPr>
                <w:rFonts w:cstheme="minorHAnsi"/>
                <w:b/>
                <w:bCs/>
                <w:sz w:val="20"/>
              </w:rPr>
              <w:t>SUBTOTAL LOTE 03: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535BEAB0" w14:textId="623DF6E8" w:rsidR="00FC1E96" w:rsidRDefault="00FC1E96" w:rsidP="00FC1E96">
            <w:pPr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FC1E96" w14:paraId="6F165328" w14:textId="77777777" w:rsidTr="00FC1E96">
        <w:trPr>
          <w:trHeight w:val="561"/>
        </w:trPr>
        <w:tc>
          <w:tcPr>
            <w:tcW w:w="9634" w:type="dxa"/>
            <w:gridSpan w:val="7"/>
            <w:shd w:val="clear" w:color="auto" w:fill="AEAAAA" w:themeFill="background2" w:themeFillShade="BF"/>
          </w:tcPr>
          <w:p w14:paraId="30206F37" w14:textId="77777777" w:rsidR="00FC1E96" w:rsidRDefault="00FC1E96" w:rsidP="00FC1E96">
            <w:pPr>
              <w:jc w:val="right"/>
              <w:rPr>
                <w:rFonts w:cstheme="minorHAnsi"/>
                <w:b/>
                <w:bCs/>
                <w:sz w:val="4"/>
                <w:szCs w:val="4"/>
              </w:rPr>
            </w:pPr>
          </w:p>
          <w:p w14:paraId="675765F2" w14:textId="77777777" w:rsidR="00FC1E96" w:rsidRDefault="00FC1E96" w:rsidP="00FC1E96">
            <w:pPr>
              <w:jc w:val="right"/>
              <w:rPr>
                <w:rFonts w:cstheme="minorHAnsi"/>
                <w:b/>
                <w:bCs/>
                <w:sz w:val="4"/>
                <w:szCs w:val="4"/>
              </w:rPr>
            </w:pPr>
          </w:p>
          <w:p w14:paraId="1EEEF45F" w14:textId="77777777" w:rsidR="00FC1E96" w:rsidRDefault="00FC1E96" w:rsidP="00FC1E96">
            <w:pPr>
              <w:jc w:val="right"/>
              <w:rPr>
                <w:rFonts w:cstheme="minorHAnsi"/>
                <w:b/>
                <w:bCs/>
                <w:sz w:val="4"/>
                <w:szCs w:val="4"/>
              </w:rPr>
            </w:pPr>
          </w:p>
          <w:p w14:paraId="502192DD" w14:textId="77777777" w:rsidR="00FC1E96" w:rsidRPr="006A36C3" w:rsidRDefault="00FC1E96" w:rsidP="00FC1E96">
            <w:pPr>
              <w:jc w:val="right"/>
              <w:rPr>
                <w:rFonts w:cstheme="minorHAnsi"/>
                <w:b/>
                <w:bCs/>
                <w:highlight w:val="yellow"/>
              </w:rPr>
            </w:pPr>
            <w:r w:rsidRPr="006A36C3">
              <w:rPr>
                <w:rFonts w:cstheme="minorHAnsi"/>
                <w:b/>
                <w:bCs/>
              </w:rPr>
              <w:t>TOTAL GERAL:</w:t>
            </w:r>
          </w:p>
        </w:tc>
        <w:tc>
          <w:tcPr>
            <w:tcW w:w="1131" w:type="dxa"/>
            <w:shd w:val="clear" w:color="auto" w:fill="AEAAAA" w:themeFill="background2" w:themeFillShade="BF"/>
            <w:vAlign w:val="center"/>
          </w:tcPr>
          <w:p w14:paraId="330C0486" w14:textId="7E360389" w:rsidR="00FC1E96" w:rsidRPr="006A36C3" w:rsidRDefault="00FC1E96" w:rsidP="00FC1E96">
            <w:pPr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46811480" w14:textId="77777777" w:rsidR="00FC1E96" w:rsidRDefault="00FC1E96" w:rsidP="00FC1E96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5BB44E2D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lastRenderedPageBreak/>
        <w:t>A apresentação da proposta implicará na plena aceitação das condições estabelecidas neste edital e seus anexos.</w:t>
      </w:r>
    </w:p>
    <w:p w14:paraId="18B91CE0" w14:textId="304936EB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3CC99DC" w14:textId="77777777" w:rsidR="00935F10" w:rsidRDefault="00935F10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7722CB49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DDB3D9" w14:textId="37E5BA8B" w:rsidR="00935F10" w:rsidRDefault="00935F10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332370C" w14:textId="77777777" w:rsidR="00FC1E96" w:rsidRDefault="00FC1E9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525F" w14:textId="77777777" w:rsidR="007C1B26" w:rsidRDefault="007C1B26" w:rsidP="007A67F8">
      <w:r>
        <w:separator/>
      </w:r>
    </w:p>
  </w:endnote>
  <w:endnote w:type="continuationSeparator" w:id="0">
    <w:p w14:paraId="196DB6B4" w14:textId="77777777" w:rsidR="007C1B26" w:rsidRDefault="007C1B2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48247" w14:textId="77777777" w:rsidR="007C1B26" w:rsidRDefault="007C1B26" w:rsidP="007A67F8">
      <w:r>
        <w:separator/>
      </w:r>
    </w:p>
  </w:footnote>
  <w:footnote w:type="continuationSeparator" w:id="0">
    <w:p w14:paraId="79783322" w14:textId="77777777" w:rsidR="007C1B26" w:rsidRDefault="007C1B2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5065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1B26"/>
    <w:rsid w:val="007C3E41"/>
    <w:rsid w:val="007C49D4"/>
    <w:rsid w:val="007D0F42"/>
    <w:rsid w:val="00811DA5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1E9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553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135</cp:revision>
  <cp:lastPrinted>2025-02-21T19:01:00Z</cp:lastPrinted>
  <dcterms:created xsi:type="dcterms:W3CDTF">2021-05-27T14:26:00Z</dcterms:created>
  <dcterms:modified xsi:type="dcterms:W3CDTF">2025-12-08T17:41:00Z</dcterms:modified>
</cp:coreProperties>
</file>